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ED38" w14:textId="482DB175" w:rsidR="0065786F" w:rsidRPr="0065786F" w:rsidRDefault="0065786F" w:rsidP="0065786F">
      <w:pPr>
        <w:spacing w:after="0"/>
        <w:jc w:val="center"/>
        <w:rPr>
          <w:rFonts w:ascii="BIZ UDPゴシック" w:eastAsia="BIZ UDPゴシック" w:hAnsi="BIZ UDPゴシック"/>
          <w:u w:val="double"/>
        </w:rPr>
      </w:pPr>
      <w:r w:rsidRPr="0065786F">
        <w:rPr>
          <w:rFonts w:ascii="BIZ UDPゴシック" w:eastAsia="BIZ UDPゴシック" w:hAnsi="BIZ UDPゴシック" w:cs="Microsoft YaHei" w:hint="eastAsia"/>
          <w:sz w:val="36"/>
          <w:szCs w:val="28"/>
          <w:u w:val="double"/>
        </w:rPr>
        <w:t>コバトンリードクライミングカップ2023</w:t>
      </w:r>
    </w:p>
    <w:p w14:paraId="7E896EA2" w14:textId="77777777" w:rsidR="0065786F" w:rsidRPr="0065786F" w:rsidRDefault="0065786F" w:rsidP="0065786F">
      <w:pPr>
        <w:spacing w:after="139"/>
        <w:ind w:right="2"/>
        <w:jc w:val="center"/>
        <w:rPr>
          <w:rFonts w:ascii="BIZ UDPゴシック" w:eastAsia="BIZ UDPゴシック" w:hAnsi="BIZ UDPゴシック"/>
        </w:rPr>
      </w:pPr>
      <w:r w:rsidRPr="0065786F">
        <w:rPr>
          <w:rFonts w:ascii="BIZ UDPゴシック" w:eastAsia="BIZ UDPゴシック" w:hAnsi="BIZ UDPゴシック" w:cs="Yu Gothic UI"/>
          <w:b/>
          <w:sz w:val="28"/>
        </w:rPr>
        <w:t xml:space="preserve">個人持込ロープ 仕様申告書 </w:t>
      </w:r>
    </w:p>
    <w:tbl>
      <w:tblPr>
        <w:tblStyle w:val="TableGrid1"/>
        <w:tblW w:w="9395" w:type="dxa"/>
        <w:tblInd w:w="5" w:type="dxa"/>
        <w:tblCellMar>
          <w:top w:w="138" w:type="dxa"/>
          <w:left w:w="108" w:type="dxa"/>
          <w:right w:w="98" w:type="dxa"/>
        </w:tblCellMar>
        <w:tblLook w:val="04A0" w:firstRow="1" w:lastRow="0" w:firstColumn="1" w:lastColumn="0" w:noHBand="0" w:noVBand="1"/>
      </w:tblPr>
      <w:tblGrid>
        <w:gridCol w:w="1001"/>
        <w:gridCol w:w="2984"/>
        <w:gridCol w:w="5410"/>
      </w:tblGrid>
      <w:tr w:rsidR="0065786F" w:rsidRPr="0065786F" w14:paraId="0614B754" w14:textId="77777777" w:rsidTr="0065786F">
        <w:trPr>
          <w:trHeight w:val="746"/>
        </w:trPr>
        <w:tc>
          <w:tcPr>
            <w:tcW w:w="1001" w:type="dxa"/>
            <w:tcBorders>
              <w:top w:val="single" w:sz="4" w:space="0" w:color="000000"/>
              <w:left w:val="single" w:sz="4" w:space="0" w:color="000000"/>
              <w:bottom w:val="single" w:sz="4" w:space="0" w:color="000000"/>
              <w:right w:val="single" w:sz="4" w:space="0" w:color="000000"/>
            </w:tcBorders>
            <w:vAlign w:val="center"/>
          </w:tcPr>
          <w:p w14:paraId="79662F44" w14:textId="33D43C10" w:rsidR="0065786F" w:rsidRPr="0065786F" w:rsidRDefault="00123476" w:rsidP="00123476">
            <w:pPr>
              <w:spacing w:after="0"/>
              <w:jc w:val="center"/>
              <w:rPr>
                <w:rFonts w:ascii="BIZ UDPゴシック" w:eastAsia="BIZ UDPゴシック" w:hAnsi="BIZ UDPゴシック"/>
              </w:rPr>
            </w:pPr>
            <w:r>
              <w:rPr>
                <w:rFonts w:ascii="BIZ UDPゴシック" w:eastAsia="BIZ UDPゴシック" w:hAnsi="BIZ UDPゴシック" w:cs="Yu Gothic UI"/>
                <w:b/>
              </w:rPr>
              <w:ruby>
                <w:rubyPr>
                  <w:rubyAlign w:val="distributeSpace"/>
                  <w:hps w:val="14"/>
                  <w:hpsRaise w:val="20"/>
                  <w:hpsBaseText w:val="22"/>
                  <w:lid w:val="ja-JP"/>
                </w:rubyPr>
                <w:rt>
                  <w:r w:rsidR="00123476" w:rsidRPr="00123476">
                    <w:rPr>
                      <w:rFonts w:ascii="BIZ UDPゴシック" w:eastAsia="BIZ UDPゴシック" w:hAnsi="BIZ UDPゴシック" w:cs="Yu Gothic UI"/>
                      <w:b/>
                      <w:sz w:val="14"/>
                    </w:rPr>
                    <w:t>ふりがな</w:t>
                  </w:r>
                </w:rt>
                <w:rubyBase>
                  <w:r w:rsidR="00123476">
                    <w:rPr>
                      <w:rFonts w:ascii="BIZ UDPゴシック" w:eastAsia="BIZ UDPゴシック" w:hAnsi="BIZ UDPゴシック" w:cs="Yu Gothic UI"/>
                      <w:b/>
                    </w:rPr>
                    <w:t>氏名</w:t>
                  </w:r>
                </w:rubyBase>
              </w:ruby>
            </w:r>
          </w:p>
        </w:tc>
        <w:tc>
          <w:tcPr>
            <w:tcW w:w="2984" w:type="dxa"/>
            <w:tcBorders>
              <w:top w:val="single" w:sz="4" w:space="0" w:color="000000"/>
              <w:left w:val="single" w:sz="4" w:space="0" w:color="000000"/>
              <w:bottom w:val="single" w:sz="4" w:space="0" w:color="000000"/>
              <w:right w:val="single" w:sz="4" w:space="0" w:color="000000"/>
            </w:tcBorders>
          </w:tcPr>
          <w:p w14:paraId="60302BA1" w14:textId="77777777" w:rsidR="0065786F" w:rsidRPr="0065786F" w:rsidRDefault="0065786F" w:rsidP="0065786F">
            <w:pPr>
              <w:rPr>
                <w:rFonts w:ascii="BIZ UDPゴシック" w:eastAsia="BIZ UDPゴシック" w:hAnsi="BIZ UDPゴシック"/>
              </w:rPr>
            </w:pPr>
          </w:p>
        </w:tc>
        <w:tc>
          <w:tcPr>
            <w:tcW w:w="5410" w:type="dxa"/>
            <w:tcBorders>
              <w:top w:val="single" w:sz="4" w:space="0" w:color="000000"/>
              <w:left w:val="single" w:sz="4" w:space="0" w:color="000000"/>
              <w:bottom w:val="single" w:sz="4" w:space="0" w:color="000000"/>
              <w:right w:val="single" w:sz="4" w:space="0" w:color="000000"/>
            </w:tcBorders>
            <w:vAlign w:val="center"/>
          </w:tcPr>
          <w:p w14:paraId="3C019A16" w14:textId="77777777" w:rsidR="0065786F" w:rsidRPr="005921AC" w:rsidRDefault="0065786F" w:rsidP="0065786F">
            <w:pPr>
              <w:spacing w:after="0"/>
              <w:jc w:val="both"/>
              <w:rPr>
                <w:rFonts w:ascii="BIZ UDPゴシック" w:eastAsia="BIZ UDPゴシック" w:hAnsi="BIZ UDPゴシック"/>
                <w:b/>
                <w:bCs/>
              </w:rPr>
            </w:pPr>
            <w:r w:rsidRPr="005921AC">
              <w:rPr>
                <w:rFonts w:ascii="BIZ UDPゴシック" w:eastAsia="BIZ UDPゴシック" w:hAnsi="BIZ UDPゴシック" w:hint="eastAsia"/>
                <w:b/>
                <w:bCs/>
              </w:rPr>
              <w:t>カテゴリー</w:t>
            </w:r>
          </w:p>
          <w:p w14:paraId="503D7AC0" w14:textId="4BC4448F" w:rsidR="0065786F" w:rsidRPr="0065786F" w:rsidRDefault="0065786F" w:rsidP="0065786F">
            <w:pPr>
              <w:spacing w:after="0"/>
              <w:ind w:firstLineChars="900" w:firstLine="1882"/>
              <w:jc w:val="both"/>
              <w:rPr>
                <w:rFonts w:ascii="BIZ UDPゴシック" w:eastAsia="BIZ UDPゴシック" w:hAnsi="BIZ UDPゴシック"/>
              </w:rPr>
            </w:pPr>
            <w:r w:rsidRPr="0065786F">
              <w:rPr>
                <w:rFonts w:ascii="BIZ UDPゴシック" w:eastAsia="BIZ UDPゴシック" w:hAnsi="BIZ UDPゴシック" w:hint="eastAsia"/>
              </w:rPr>
              <w:t xml:space="preserve">ミドル </w:t>
            </w:r>
            <w:r>
              <w:rPr>
                <w:rFonts w:ascii="BIZ UDPゴシック" w:eastAsia="BIZ UDPゴシック" w:hAnsi="BIZ UDPゴシック" w:hint="eastAsia"/>
              </w:rPr>
              <w:t xml:space="preserve">　　　</w:t>
            </w:r>
            <w:r w:rsidRPr="0065786F">
              <w:rPr>
                <w:rFonts w:ascii="BIZ UDPゴシック" w:eastAsia="BIZ UDPゴシック" w:hAnsi="BIZ UDPゴシック" w:hint="eastAsia"/>
              </w:rPr>
              <w:t xml:space="preserve">ビギナー </w:t>
            </w:r>
            <w:r>
              <w:rPr>
                <w:rFonts w:ascii="BIZ UDPゴシック" w:eastAsia="BIZ UDPゴシック" w:hAnsi="BIZ UDPゴシック" w:hint="eastAsia"/>
              </w:rPr>
              <w:t xml:space="preserve">　　　</w:t>
            </w:r>
            <w:r w:rsidRPr="0065786F">
              <w:rPr>
                <w:rFonts w:ascii="BIZ UDPゴシック" w:eastAsia="BIZ UDPゴシック" w:hAnsi="BIZ UDPゴシック" w:hint="eastAsia"/>
              </w:rPr>
              <w:t xml:space="preserve">ジュニア </w:t>
            </w:r>
          </w:p>
          <w:p w14:paraId="1ED90154" w14:textId="1899469E" w:rsidR="0065786F" w:rsidRPr="0065786F" w:rsidRDefault="0065786F" w:rsidP="0065786F">
            <w:pPr>
              <w:spacing w:after="0"/>
              <w:jc w:val="both"/>
              <w:rPr>
                <w:rFonts w:ascii="BIZ UDPゴシック" w:eastAsia="BIZ UDPゴシック" w:hAnsi="BIZ UDPゴシック"/>
              </w:rPr>
            </w:pPr>
            <w:r w:rsidRPr="0065786F">
              <w:rPr>
                <w:rFonts w:ascii="BIZ UDPゴシック" w:eastAsia="BIZ UDPゴシック" w:hAnsi="BIZ UDPゴシック" w:hint="eastAsia"/>
                <w:sz w:val="20"/>
                <w:szCs w:val="20"/>
              </w:rPr>
              <w:t>※キッズは不要です。</w:t>
            </w:r>
          </w:p>
        </w:tc>
      </w:tr>
    </w:tbl>
    <w:p w14:paraId="63C9D3C0" w14:textId="77777777" w:rsidR="0065786F" w:rsidRPr="0065786F" w:rsidRDefault="0065786F" w:rsidP="0065786F">
      <w:pPr>
        <w:spacing w:after="0"/>
        <w:ind w:rightChars="-196" w:right="-410" w:firstLineChars="2800" w:firstLine="5576"/>
        <w:rPr>
          <w:rFonts w:ascii="BIZ UDPゴシック" w:eastAsia="BIZ UDPゴシック" w:hAnsi="BIZ UDPゴシック"/>
        </w:rPr>
      </w:pPr>
      <w:r w:rsidRPr="0065786F">
        <w:rPr>
          <w:rFonts w:ascii="BIZ UDPゴシック" w:eastAsia="BIZ UDPゴシック" w:hAnsi="BIZ UDPゴシック" w:cs="Yu Gothic UI"/>
          <w:b/>
          <w:sz w:val="21"/>
        </w:rPr>
        <w:t xml:space="preserve">↑あてはまるものを○で囲んでください↑ </w:t>
      </w:r>
    </w:p>
    <w:tbl>
      <w:tblPr>
        <w:tblStyle w:val="TableGrid1"/>
        <w:tblW w:w="9781" w:type="dxa"/>
        <w:tblInd w:w="-5" w:type="dxa"/>
        <w:tblCellMar>
          <w:left w:w="108" w:type="dxa"/>
          <w:right w:w="115" w:type="dxa"/>
        </w:tblCellMar>
        <w:tblLook w:val="04A0" w:firstRow="1" w:lastRow="0" w:firstColumn="1" w:lastColumn="0" w:noHBand="0" w:noVBand="1"/>
      </w:tblPr>
      <w:tblGrid>
        <w:gridCol w:w="709"/>
        <w:gridCol w:w="3260"/>
        <w:gridCol w:w="4820"/>
        <w:gridCol w:w="992"/>
      </w:tblGrid>
      <w:tr w:rsidR="0065786F" w:rsidRPr="0065786F" w14:paraId="3A183C82" w14:textId="77777777" w:rsidTr="001612B9">
        <w:trPr>
          <w:gridBefore w:val="1"/>
          <w:gridAfter w:val="1"/>
          <w:wBefore w:w="709" w:type="dxa"/>
          <w:wAfter w:w="992" w:type="dxa"/>
          <w:trHeight w:val="749"/>
        </w:trPr>
        <w:tc>
          <w:tcPr>
            <w:tcW w:w="3260" w:type="dxa"/>
            <w:tcBorders>
              <w:top w:val="single" w:sz="4" w:space="0" w:color="000000"/>
              <w:left w:val="single" w:sz="4" w:space="0" w:color="000000"/>
              <w:bottom w:val="single" w:sz="4" w:space="0" w:color="000000"/>
              <w:right w:val="single" w:sz="4" w:space="0" w:color="000000"/>
            </w:tcBorders>
            <w:vAlign w:val="center"/>
          </w:tcPr>
          <w:p w14:paraId="50CD5C78" w14:textId="77777777" w:rsidR="0065786F" w:rsidRPr="0065786F" w:rsidRDefault="0065786F" w:rsidP="0065786F">
            <w:pPr>
              <w:spacing w:after="0"/>
              <w:rPr>
                <w:rFonts w:ascii="BIZ UDPゴシック" w:eastAsia="BIZ UDPゴシック" w:hAnsi="BIZ UDPゴシック"/>
              </w:rPr>
            </w:pPr>
            <w:r w:rsidRPr="0065786F">
              <w:rPr>
                <w:rFonts w:ascii="BIZ UDPゴシック" w:eastAsia="BIZ UDPゴシック" w:hAnsi="BIZ UDPゴシック" w:cs="Yu Gothic UI"/>
                <w:b/>
              </w:rPr>
              <w:t>メーカー：</w:t>
            </w:r>
          </w:p>
        </w:tc>
        <w:tc>
          <w:tcPr>
            <w:tcW w:w="4820" w:type="dxa"/>
            <w:tcBorders>
              <w:top w:val="single" w:sz="4" w:space="0" w:color="000000"/>
              <w:left w:val="single" w:sz="4" w:space="0" w:color="000000"/>
              <w:bottom w:val="single" w:sz="4" w:space="0" w:color="000000"/>
              <w:right w:val="single" w:sz="4" w:space="0" w:color="000000"/>
            </w:tcBorders>
          </w:tcPr>
          <w:p w14:paraId="71613AC3" w14:textId="77777777" w:rsidR="0065786F" w:rsidRPr="0065786F" w:rsidRDefault="0065786F" w:rsidP="0065786F">
            <w:pPr>
              <w:rPr>
                <w:rFonts w:ascii="BIZ UDPゴシック" w:eastAsia="BIZ UDPゴシック" w:hAnsi="BIZ UDPゴシック"/>
              </w:rPr>
            </w:pPr>
          </w:p>
        </w:tc>
      </w:tr>
      <w:tr w:rsidR="0065786F" w:rsidRPr="0065786F" w14:paraId="3FC9ED5F" w14:textId="77777777" w:rsidTr="001612B9">
        <w:trPr>
          <w:gridBefore w:val="1"/>
          <w:gridAfter w:val="1"/>
          <w:wBefore w:w="709" w:type="dxa"/>
          <w:wAfter w:w="992" w:type="dxa"/>
          <w:trHeight w:val="746"/>
        </w:trPr>
        <w:tc>
          <w:tcPr>
            <w:tcW w:w="3260" w:type="dxa"/>
            <w:tcBorders>
              <w:top w:val="single" w:sz="4" w:space="0" w:color="000000"/>
              <w:left w:val="single" w:sz="4" w:space="0" w:color="000000"/>
              <w:bottom w:val="single" w:sz="4" w:space="0" w:color="000000"/>
              <w:right w:val="single" w:sz="4" w:space="0" w:color="000000"/>
            </w:tcBorders>
            <w:vAlign w:val="center"/>
          </w:tcPr>
          <w:p w14:paraId="4ED60FD5" w14:textId="77777777" w:rsidR="0065786F" w:rsidRPr="0065786F" w:rsidRDefault="0065786F" w:rsidP="0065786F">
            <w:pPr>
              <w:spacing w:after="0"/>
              <w:rPr>
                <w:rFonts w:ascii="BIZ UDPゴシック" w:eastAsia="BIZ UDPゴシック" w:hAnsi="BIZ UDPゴシック"/>
              </w:rPr>
            </w:pPr>
            <w:r w:rsidRPr="0065786F">
              <w:rPr>
                <w:rFonts w:ascii="BIZ UDPゴシック" w:eastAsia="BIZ UDPゴシック" w:hAnsi="BIZ UDPゴシック" w:cs="Yu Gothic UI"/>
                <w:b/>
              </w:rPr>
              <w:t xml:space="preserve">購入時のロープ径（呼び径）： </w:t>
            </w:r>
          </w:p>
        </w:tc>
        <w:tc>
          <w:tcPr>
            <w:tcW w:w="4820" w:type="dxa"/>
            <w:tcBorders>
              <w:top w:val="single" w:sz="4" w:space="0" w:color="000000"/>
              <w:left w:val="single" w:sz="4" w:space="0" w:color="000000"/>
              <w:bottom w:val="single" w:sz="4" w:space="0" w:color="000000"/>
              <w:right w:val="single" w:sz="4" w:space="0" w:color="000000"/>
            </w:tcBorders>
            <w:vAlign w:val="center"/>
          </w:tcPr>
          <w:p w14:paraId="052A3899" w14:textId="77777777" w:rsidR="0065786F" w:rsidRPr="0065786F" w:rsidRDefault="0065786F" w:rsidP="0065786F">
            <w:pPr>
              <w:spacing w:after="0"/>
              <w:ind w:firstLineChars="1700" w:firstLine="3556"/>
              <w:rPr>
                <w:rFonts w:ascii="BIZ UDPゴシック" w:eastAsia="BIZ UDPゴシック" w:hAnsi="BIZ UDPゴシック"/>
              </w:rPr>
            </w:pPr>
            <w:r w:rsidRPr="0065786F">
              <w:rPr>
                <w:rFonts w:ascii="BIZ UDPゴシック" w:eastAsia="BIZ UDPゴシック" w:hAnsi="BIZ UDPゴシック" w:cs="Yu Gothic UI"/>
              </w:rPr>
              <w:t xml:space="preserve">mm </w:t>
            </w:r>
          </w:p>
        </w:tc>
      </w:tr>
      <w:tr w:rsidR="0065786F" w:rsidRPr="0065786F" w14:paraId="588EF143" w14:textId="77777777" w:rsidTr="001612B9">
        <w:trPr>
          <w:gridBefore w:val="1"/>
          <w:gridAfter w:val="1"/>
          <w:wBefore w:w="709" w:type="dxa"/>
          <w:wAfter w:w="992" w:type="dxa"/>
          <w:trHeight w:val="746"/>
        </w:trPr>
        <w:tc>
          <w:tcPr>
            <w:tcW w:w="3260" w:type="dxa"/>
            <w:tcBorders>
              <w:top w:val="single" w:sz="4" w:space="0" w:color="000000"/>
              <w:left w:val="single" w:sz="4" w:space="0" w:color="000000"/>
              <w:bottom w:val="single" w:sz="4" w:space="0" w:color="000000"/>
              <w:right w:val="single" w:sz="4" w:space="0" w:color="000000"/>
            </w:tcBorders>
            <w:vAlign w:val="center"/>
          </w:tcPr>
          <w:p w14:paraId="40A41A4C" w14:textId="77777777" w:rsidR="0065786F" w:rsidRPr="0065786F" w:rsidRDefault="0065786F" w:rsidP="0065786F">
            <w:pPr>
              <w:spacing w:after="0"/>
              <w:rPr>
                <w:rFonts w:ascii="BIZ UDPゴシック" w:eastAsia="BIZ UDPゴシック" w:hAnsi="BIZ UDPゴシック"/>
              </w:rPr>
            </w:pPr>
            <w:r w:rsidRPr="0065786F">
              <w:rPr>
                <w:rFonts w:ascii="BIZ UDPゴシック" w:eastAsia="BIZ UDPゴシック" w:hAnsi="BIZ UDPゴシック" w:cs="Yu Gothic UI"/>
                <w:b/>
              </w:rPr>
              <w:t xml:space="preserve">購入時のロープ長： </w:t>
            </w:r>
          </w:p>
        </w:tc>
        <w:tc>
          <w:tcPr>
            <w:tcW w:w="4820" w:type="dxa"/>
            <w:tcBorders>
              <w:top w:val="single" w:sz="4" w:space="0" w:color="000000"/>
              <w:left w:val="single" w:sz="4" w:space="0" w:color="000000"/>
              <w:bottom w:val="single" w:sz="4" w:space="0" w:color="000000"/>
              <w:right w:val="single" w:sz="4" w:space="0" w:color="000000"/>
            </w:tcBorders>
            <w:vAlign w:val="center"/>
          </w:tcPr>
          <w:p w14:paraId="7291A5B4" w14:textId="77777777" w:rsidR="0065786F" w:rsidRPr="0065786F" w:rsidRDefault="0065786F" w:rsidP="0065786F">
            <w:pPr>
              <w:spacing w:after="0"/>
              <w:ind w:left="2576"/>
              <w:jc w:val="center"/>
              <w:rPr>
                <w:rFonts w:ascii="BIZ UDPゴシック" w:eastAsia="BIZ UDPゴシック" w:hAnsi="BIZ UDPゴシック"/>
              </w:rPr>
            </w:pPr>
            <w:r w:rsidRPr="0065786F">
              <w:rPr>
                <w:rFonts w:ascii="BIZ UDPゴシック" w:eastAsia="BIZ UDPゴシック" w:hAnsi="BIZ UDPゴシック" w:cs="Yu Gothic UI"/>
              </w:rPr>
              <w:t xml:space="preserve">m </w:t>
            </w:r>
          </w:p>
        </w:tc>
      </w:tr>
      <w:tr w:rsidR="0065786F" w:rsidRPr="0065786F" w14:paraId="590E72C4" w14:textId="77777777" w:rsidTr="001612B9">
        <w:trPr>
          <w:gridBefore w:val="1"/>
          <w:gridAfter w:val="1"/>
          <w:wBefore w:w="709" w:type="dxa"/>
          <w:wAfter w:w="992" w:type="dxa"/>
          <w:trHeight w:val="749"/>
        </w:trPr>
        <w:tc>
          <w:tcPr>
            <w:tcW w:w="3260" w:type="dxa"/>
            <w:tcBorders>
              <w:top w:val="single" w:sz="4" w:space="0" w:color="000000"/>
              <w:left w:val="single" w:sz="4" w:space="0" w:color="000000"/>
              <w:bottom w:val="single" w:sz="4" w:space="0" w:color="000000"/>
              <w:right w:val="single" w:sz="4" w:space="0" w:color="000000"/>
            </w:tcBorders>
            <w:vAlign w:val="center"/>
          </w:tcPr>
          <w:p w14:paraId="7ECA6F61" w14:textId="77777777" w:rsidR="0065786F" w:rsidRPr="0065786F" w:rsidRDefault="0065786F" w:rsidP="0065786F">
            <w:pPr>
              <w:spacing w:after="0"/>
              <w:rPr>
                <w:rFonts w:ascii="BIZ UDPゴシック" w:eastAsia="BIZ UDPゴシック" w:hAnsi="BIZ UDPゴシック"/>
              </w:rPr>
            </w:pPr>
            <w:r w:rsidRPr="0065786F">
              <w:rPr>
                <w:rFonts w:ascii="BIZ UDPゴシック" w:eastAsia="BIZ UDPゴシック" w:hAnsi="BIZ UDPゴシック" w:cs="Yu Gothic UI"/>
                <w:b/>
              </w:rPr>
              <w:t xml:space="preserve">現在のロープ長： </w:t>
            </w:r>
          </w:p>
        </w:tc>
        <w:tc>
          <w:tcPr>
            <w:tcW w:w="4820" w:type="dxa"/>
            <w:tcBorders>
              <w:top w:val="single" w:sz="4" w:space="0" w:color="000000"/>
              <w:left w:val="single" w:sz="4" w:space="0" w:color="000000"/>
              <w:bottom w:val="single" w:sz="4" w:space="0" w:color="000000"/>
              <w:right w:val="single" w:sz="4" w:space="0" w:color="000000"/>
            </w:tcBorders>
            <w:vAlign w:val="center"/>
          </w:tcPr>
          <w:p w14:paraId="371FC67D" w14:textId="77777777" w:rsidR="0065786F" w:rsidRPr="0065786F" w:rsidRDefault="0065786F" w:rsidP="0065786F">
            <w:pPr>
              <w:spacing w:after="0"/>
              <w:ind w:left="2576"/>
              <w:jc w:val="center"/>
              <w:rPr>
                <w:rFonts w:ascii="BIZ UDPゴシック" w:eastAsia="BIZ UDPゴシック" w:hAnsi="BIZ UDPゴシック"/>
              </w:rPr>
            </w:pPr>
            <w:r w:rsidRPr="0065786F">
              <w:rPr>
                <w:rFonts w:ascii="BIZ UDPゴシック" w:eastAsia="BIZ UDPゴシック" w:hAnsi="BIZ UDPゴシック" w:cs="Yu Gothic UI"/>
              </w:rPr>
              <w:t xml:space="preserve">m </w:t>
            </w:r>
          </w:p>
        </w:tc>
      </w:tr>
      <w:tr w:rsidR="0065786F" w:rsidRPr="0065786F" w14:paraId="615CDA2D" w14:textId="77777777" w:rsidTr="001612B9">
        <w:trPr>
          <w:gridBefore w:val="1"/>
          <w:gridAfter w:val="1"/>
          <w:wBefore w:w="709" w:type="dxa"/>
          <w:wAfter w:w="992" w:type="dxa"/>
          <w:trHeight w:val="20"/>
        </w:trPr>
        <w:tc>
          <w:tcPr>
            <w:tcW w:w="8080" w:type="dxa"/>
            <w:gridSpan w:val="2"/>
            <w:tcBorders>
              <w:top w:val="single" w:sz="4" w:space="0" w:color="000000"/>
              <w:bottom w:val="single" w:sz="4" w:space="0" w:color="000000"/>
            </w:tcBorders>
            <w:vAlign w:val="center"/>
          </w:tcPr>
          <w:p w14:paraId="1A559C60" w14:textId="77777777" w:rsidR="0065786F" w:rsidRPr="0065786F" w:rsidRDefault="0065786F" w:rsidP="0065786F">
            <w:pPr>
              <w:spacing w:after="0"/>
              <w:ind w:left="2576"/>
              <w:rPr>
                <w:rFonts w:ascii="BIZ UDPゴシック" w:eastAsia="BIZ UDPゴシック" w:hAnsi="BIZ UDPゴシック" w:cs="Yu Gothic UI"/>
              </w:rPr>
            </w:pPr>
          </w:p>
        </w:tc>
      </w:tr>
      <w:tr w:rsidR="0065786F" w:rsidRPr="0065786F" w14:paraId="55126376" w14:textId="77777777" w:rsidTr="001612B9">
        <w:tblPrEx>
          <w:tblCellMar>
            <w:top w:w="71" w:type="dxa"/>
          </w:tblCellMar>
        </w:tblPrEx>
        <w:trPr>
          <w:trHeight w:val="5771"/>
        </w:trPr>
        <w:tc>
          <w:tcPr>
            <w:tcW w:w="9781" w:type="dxa"/>
            <w:gridSpan w:val="4"/>
            <w:tcBorders>
              <w:top w:val="single" w:sz="4" w:space="0" w:color="000000"/>
              <w:left w:val="single" w:sz="4" w:space="0" w:color="000000"/>
              <w:bottom w:val="single" w:sz="4" w:space="0" w:color="000000"/>
              <w:right w:val="single" w:sz="4" w:space="0" w:color="000000"/>
            </w:tcBorders>
          </w:tcPr>
          <w:p w14:paraId="422ADF3E" w14:textId="77777777" w:rsidR="0065786F" w:rsidRPr="0065786F" w:rsidRDefault="0065786F" w:rsidP="0065786F">
            <w:pPr>
              <w:spacing w:after="0" w:line="400" w:lineRule="exact"/>
              <w:rPr>
                <w:rFonts w:ascii="BIZ UDPゴシック" w:eastAsia="BIZ UDPゴシック" w:hAnsi="BIZ UDPゴシック"/>
              </w:rPr>
            </w:pPr>
            <w:r w:rsidRPr="0065786F">
              <w:rPr>
                <w:rFonts w:ascii="BIZ UDPゴシック" w:eastAsia="BIZ UDPゴシック" w:hAnsi="BIZ UDPゴシック" w:cs="Yu Gothic UI"/>
                <w:b/>
                <w:sz w:val="21"/>
              </w:rPr>
              <w:t xml:space="preserve">個人持込ロープに関する条件（大会要項より引用） </w:t>
            </w:r>
          </w:p>
          <w:p w14:paraId="01C320C6" w14:textId="77777777" w:rsidR="0065786F" w:rsidRPr="0065786F" w:rsidRDefault="0065786F" w:rsidP="0065786F">
            <w:pPr>
              <w:spacing w:after="0" w:line="400" w:lineRule="exact"/>
              <w:rPr>
                <w:rFonts w:ascii="BIZ UDPゴシック" w:eastAsia="BIZ UDPゴシック" w:hAnsi="BIZ UDPゴシック"/>
              </w:rPr>
            </w:pPr>
            <w:r w:rsidRPr="0065786F">
              <w:rPr>
                <w:rFonts w:ascii="BIZ UDPゴシック" w:eastAsia="BIZ UDPゴシック" w:hAnsi="BIZ UDPゴシック" w:cs="Yu Gothic UI"/>
                <w:sz w:val="21"/>
              </w:rPr>
              <w:t>・ロープは、シングルで PSC、EN892、UIAA に適合していること。長さは 40m 以上とする。</w:t>
            </w:r>
          </w:p>
          <w:p w14:paraId="35CCF7D7" w14:textId="520D0F1F" w:rsidR="0065786F" w:rsidRPr="0065786F" w:rsidRDefault="0065786F" w:rsidP="0065786F">
            <w:pPr>
              <w:spacing w:after="0" w:line="400" w:lineRule="exact"/>
              <w:rPr>
                <w:rFonts w:ascii="BIZ UDPゴシック" w:eastAsia="BIZ UDPゴシック" w:hAnsi="BIZ UDPゴシック" w:cs="Yu Gothic UI"/>
                <w:sz w:val="21"/>
              </w:rPr>
            </w:pPr>
            <w:r w:rsidRPr="0065786F">
              <w:rPr>
                <w:rFonts w:ascii="BIZ UDPゴシック" w:eastAsia="BIZ UDPゴシック" w:hAnsi="BIZ UDPゴシック" w:cs="Yu Gothic UI"/>
                <w:sz w:val="21"/>
              </w:rPr>
              <w:t>・ロープの径は呼び径 9.0ｍｍ～10.0ｍｍとする。（</w:t>
            </w:r>
            <w:r w:rsidR="00D3565B" w:rsidRPr="00D3565B">
              <w:rPr>
                <w:rFonts w:ascii="BIZ UDPゴシック" w:eastAsia="BIZ UDPゴシック" w:hAnsi="BIZ UDPゴシック" w:cs="Yu Gothic UI" w:hint="eastAsia"/>
                <w:sz w:val="21"/>
              </w:rPr>
              <w:t>2020年</w:t>
            </w:r>
            <w:r w:rsidRPr="0065786F">
              <w:rPr>
                <w:rFonts w:ascii="BIZ UDPゴシック" w:eastAsia="BIZ UDPゴシック" w:hAnsi="BIZ UDPゴシック" w:cs="Yu Gothic UI"/>
                <w:sz w:val="21"/>
              </w:rPr>
              <w:t>6 月 30 日付 IF 基準による）</w:t>
            </w:r>
          </w:p>
          <w:p w14:paraId="134CB785" w14:textId="77777777" w:rsidR="0065786F" w:rsidRPr="0065786F" w:rsidRDefault="0065786F" w:rsidP="0065786F">
            <w:pPr>
              <w:spacing w:after="0" w:line="400" w:lineRule="exact"/>
              <w:rPr>
                <w:rFonts w:ascii="BIZ UDPゴシック" w:eastAsia="BIZ UDPゴシック" w:hAnsi="BIZ UDPゴシック"/>
              </w:rPr>
            </w:pPr>
            <w:r w:rsidRPr="0065786F">
              <w:rPr>
                <w:rFonts w:ascii="BIZ UDPゴシック" w:eastAsia="BIZ UDPゴシック" w:hAnsi="BIZ UDPゴシック" w:cs="Yu Gothic UI"/>
                <w:sz w:val="21"/>
              </w:rPr>
              <w:t xml:space="preserve">尚、以下に当てはまるロープは安全上問題がありますので使用できません。 </w:t>
            </w:r>
          </w:p>
          <w:p w14:paraId="01292D95"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・通常クライミングでは使用しない化学物質（酸 、バッテリー電解液など）に触れたことがある</w:t>
            </w:r>
          </w:p>
          <w:p w14:paraId="23C64C73"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・芯が見えている</w:t>
            </w:r>
          </w:p>
          <w:p w14:paraId="096FAEC6"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・外皮が激しく毛羽立っている、損傷している</w:t>
            </w:r>
          </w:p>
          <w:p w14:paraId="1C909C7D"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・外皮と芯がずれている</w:t>
            </w:r>
          </w:p>
          <w:p w14:paraId="72D02C3B"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・部分的に固くなったりまたは柔らかくなったりして他の部分と違和感がある部位が生じている</w:t>
            </w:r>
          </w:p>
          <w:p w14:paraId="373DBA33"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・長い墜落や落下係数 1 を超える墜落を受けた</w:t>
            </w:r>
          </w:p>
          <w:p w14:paraId="561D01D4" w14:textId="77777777" w:rsidR="0065786F" w:rsidRPr="0065786F" w:rsidRDefault="0065786F" w:rsidP="0065786F">
            <w:pPr>
              <w:spacing w:after="0" w:line="400" w:lineRule="exact"/>
              <w:ind w:leftChars="100" w:left="209" w:firstLineChars="100" w:firstLine="199"/>
              <w:rPr>
                <w:rFonts w:ascii="BIZ UDPゴシック" w:eastAsia="BIZ UDPゴシック" w:hAnsi="BIZ UDPゴシック" w:cs="Yu Gothic UI"/>
                <w:sz w:val="21"/>
              </w:rPr>
            </w:pPr>
            <w:r w:rsidRPr="0065786F">
              <w:rPr>
                <w:rFonts w:ascii="BIZ UDPゴシック" w:eastAsia="BIZ UDPゴシック" w:hAnsi="BIZ UDPゴシック" w:cs="Yu Gothic UI"/>
                <w:sz w:val="21"/>
              </w:rPr>
              <w:t>※落下係数 1 を超える墜落：クライマーの墜落距離÷ビレイヤーとクライマー間のロープの長さ</w:t>
            </w:r>
          </w:p>
          <w:p w14:paraId="31DC10E9" w14:textId="77777777" w:rsidR="0065786F" w:rsidRPr="0065786F" w:rsidRDefault="0065786F" w:rsidP="0065786F">
            <w:pPr>
              <w:spacing w:after="0" w:line="400" w:lineRule="exact"/>
              <w:ind w:leftChars="100" w:left="209"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クライマーが 4m 登ったところで 4m 墜落した場合、落下係数＝4÷4＝1 となる</w:t>
            </w:r>
          </w:p>
          <w:p w14:paraId="62818DE3"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・ひどく汚れている</w:t>
            </w:r>
          </w:p>
          <w:p w14:paraId="1F2D361A"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・摩擦による熱や火などの熱を受けたことがある</w:t>
            </w:r>
          </w:p>
          <w:p w14:paraId="248147DB" w14:textId="77777777" w:rsidR="0065786F" w:rsidRPr="0065786F" w:rsidRDefault="0065786F" w:rsidP="0065786F">
            <w:pPr>
              <w:spacing w:after="0" w:line="400" w:lineRule="exact"/>
              <w:ind w:firstLineChars="100" w:firstLine="199"/>
              <w:rPr>
                <w:rFonts w:ascii="BIZ UDPゴシック" w:eastAsia="BIZ UDPゴシック" w:hAnsi="BIZ UDPゴシック"/>
              </w:rPr>
            </w:pPr>
            <w:r w:rsidRPr="0065786F">
              <w:rPr>
                <w:rFonts w:ascii="BIZ UDPゴシック" w:eastAsia="BIZ UDPゴシック" w:hAnsi="BIZ UDPゴシック" w:cs="Yu Gothic UI"/>
                <w:sz w:val="21"/>
              </w:rPr>
              <w:t>・毎週の使用で 1 年以上経過しているもの</w:t>
            </w:r>
          </w:p>
          <w:p w14:paraId="0EAE702F" w14:textId="77777777" w:rsidR="0065786F" w:rsidRPr="0065786F" w:rsidRDefault="0065786F" w:rsidP="0065786F">
            <w:pPr>
              <w:tabs>
                <w:tab w:val="center" w:pos="7181"/>
              </w:tabs>
              <w:spacing w:after="240" w:line="400" w:lineRule="exact"/>
              <w:ind w:firstLineChars="100" w:firstLine="199"/>
              <w:rPr>
                <w:rFonts w:ascii="BIZ UDPゴシック" w:eastAsia="BIZ UDPゴシック" w:hAnsi="BIZ UDPゴシック" w:cs="Yu Gothic UI"/>
                <w:sz w:val="21"/>
              </w:rPr>
            </w:pPr>
            <w:r w:rsidRPr="0065786F">
              <w:rPr>
                <w:rFonts w:ascii="BIZ UDPゴシック" w:eastAsia="BIZ UDPゴシック" w:hAnsi="BIZ UDPゴシック" w:cs="Yu Gothic UI"/>
                <w:sz w:val="21"/>
              </w:rPr>
              <w:t>・月 1～3 回の使用で 3 年以上経過しているもの</w:t>
            </w:r>
            <w:r w:rsidRPr="0065786F">
              <w:rPr>
                <w:rFonts w:ascii="BIZ UDPゴシック" w:eastAsia="BIZ UDPゴシック" w:hAnsi="BIZ UDPゴシック" w:cs="Yu Gothic UI"/>
                <w:sz w:val="21"/>
              </w:rPr>
              <w:tab/>
              <w:t xml:space="preserve">（国立登山研修所編 確保理論より） </w:t>
            </w:r>
          </w:p>
        </w:tc>
      </w:tr>
    </w:tbl>
    <w:p w14:paraId="3D7E7C09" w14:textId="77777777" w:rsidR="0065786F" w:rsidRPr="0065786F" w:rsidRDefault="0065786F" w:rsidP="0065786F">
      <w:pPr>
        <w:spacing w:after="0" w:line="400" w:lineRule="exact"/>
        <w:ind w:left="-5" w:firstLineChars="100" w:firstLine="199"/>
        <w:rPr>
          <w:rFonts w:ascii="BIZ UDPゴシック" w:eastAsia="BIZ UDPゴシック" w:hAnsi="BIZ UDPゴシック" w:cs="Yu Gothic UI"/>
          <w:sz w:val="21"/>
        </w:rPr>
      </w:pPr>
      <w:r w:rsidRPr="0065786F">
        <w:rPr>
          <w:rFonts w:ascii="BIZ UDPゴシック" w:eastAsia="BIZ UDPゴシック" w:hAnsi="BIZ UDPゴシック" w:cs="Yu Gothic UI"/>
          <w:sz w:val="21"/>
        </w:rPr>
        <w:t>※</w:t>
      </w:r>
      <w:r w:rsidRPr="0065786F">
        <w:rPr>
          <w:rFonts w:ascii="BIZ UDPゴシック" w:eastAsia="BIZ UDPゴシック" w:hAnsi="BIZ UDPゴシック" w:cs="Yu Gothic UI" w:hint="eastAsia"/>
          <w:sz w:val="21"/>
        </w:rPr>
        <w:t xml:space="preserve">　</w:t>
      </w:r>
      <w:r w:rsidRPr="0065786F">
        <w:rPr>
          <w:rFonts w:ascii="BIZ UDPゴシック" w:eastAsia="BIZ UDPゴシック" w:hAnsi="BIZ UDPゴシック" w:cs="Yu Gothic UI"/>
          <w:sz w:val="21"/>
        </w:rPr>
        <w:t>この申告書は、受付時に提出してください。</w:t>
      </w:r>
    </w:p>
    <w:p w14:paraId="38693AC3" w14:textId="77777777" w:rsidR="0065786F" w:rsidRPr="0065786F" w:rsidRDefault="0065786F" w:rsidP="0065786F">
      <w:pPr>
        <w:spacing w:after="0" w:line="400" w:lineRule="exact"/>
        <w:ind w:left="-5" w:firstLineChars="100" w:firstLine="199"/>
        <w:rPr>
          <w:rFonts w:ascii="BIZ UDPゴシック" w:eastAsia="BIZ UDPゴシック" w:hAnsi="BIZ UDPゴシック" w:cs="Yu Gothic UI"/>
          <w:sz w:val="21"/>
        </w:rPr>
      </w:pPr>
      <w:r w:rsidRPr="0065786F">
        <w:rPr>
          <w:rFonts w:ascii="BIZ UDPゴシック" w:eastAsia="BIZ UDPゴシック" w:hAnsi="BIZ UDPゴシック" w:cs="Yu Gothic UI"/>
          <w:sz w:val="21"/>
        </w:rPr>
        <w:t>※</w:t>
      </w:r>
      <w:r w:rsidRPr="0065786F">
        <w:rPr>
          <w:rFonts w:ascii="BIZ UDPゴシック" w:eastAsia="BIZ UDPゴシック" w:hAnsi="BIZ UDPゴシック" w:cs="Yu Gothic UI" w:hint="eastAsia"/>
          <w:sz w:val="21"/>
        </w:rPr>
        <w:t xml:space="preserve">　</w:t>
      </w:r>
      <w:r w:rsidRPr="0065786F">
        <w:rPr>
          <w:rFonts w:ascii="BIZ UDPゴシック" w:eastAsia="BIZ UDPゴシック" w:hAnsi="BIZ UDPゴシック" w:cs="Yu Gothic UI"/>
          <w:sz w:val="21"/>
        </w:rPr>
        <w:t>「現在のロープ長」は、「購入時のロープ長」と同じ値を記入するか、ロープの末端部分の切断等により購</w:t>
      </w:r>
    </w:p>
    <w:p w14:paraId="38002E58" w14:textId="77777777" w:rsidR="0065786F" w:rsidRPr="0065786F" w:rsidRDefault="0065786F" w:rsidP="0065786F">
      <w:pPr>
        <w:spacing w:after="0" w:line="400" w:lineRule="exact"/>
        <w:ind w:left="-5" w:firstLineChars="200" w:firstLine="398"/>
        <w:rPr>
          <w:rFonts w:ascii="BIZ UDPゴシック" w:eastAsia="BIZ UDPゴシック" w:hAnsi="BIZ UDPゴシック"/>
        </w:rPr>
      </w:pPr>
      <w:r w:rsidRPr="0065786F">
        <w:rPr>
          <w:rFonts w:ascii="BIZ UDPゴシック" w:eastAsia="BIZ UDPゴシック" w:hAnsi="BIZ UDPゴシック" w:cs="Yu Gothic UI"/>
          <w:sz w:val="21"/>
        </w:rPr>
        <w:t xml:space="preserve">入時よりもロープ長が短い場合はおおよその実測値を記入してください。 </w:t>
      </w:r>
    </w:p>
    <w:p w14:paraId="3D2572C6" w14:textId="77777777" w:rsidR="0065786F" w:rsidRDefault="0065786F" w:rsidP="0065786F">
      <w:pPr>
        <w:spacing w:after="0" w:line="400" w:lineRule="exact"/>
        <w:rPr>
          <w:rFonts w:hAnsi="Meiryo UI"/>
        </w:rPr>
      </w:pPr>
    </w:p>
    <w:sectPr w:rsidR="0065786F" w:rsidSect="00073F58">
      <w:headerReference w:type="even" r:id="rId7"/>
      <w:headerReference w:type="default" r:id="rId8"/>
      <w:headerReference w:type="first" r:id="rId9"/>
      <w:pgSz w:w="11906" w:h="16838" w:code="9"/>
      <w:pgMar w:top="1134" w:right="1247" w:bottom="1134" w:left="1247" w:header="391" w:footer="720" w:gutter="0"/>
      <w:cols w:space="720"/>
      <w:docGrid w:type="linesAndChars" w:linePitch="323"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7211" w14:textId="77777777" w:rsidR="009A707F" w:rsidRDefault="009A707F">
      <w:pPr>
        <w:spacing w:after="0" w:line="240" w:lineRule="auto"/>
      </w:pPr>
      <w:r>
        <w:separator/>
      </w:r>
    </w:p>
  </w:endnote>
  <w:endnote w:type="continuationSeparator" w:id="0">
    <w:p w14:paraId="39609AAE" w14:textId="77777777" w:rsidR="009A707F" w:rsidRDefault="009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A123" w14:textId="77777777" w:rsidR="009A707F" w:rsidRDefault="009A707F">
      <w:pPr>
        <w:spacing w:after="0" w:line="240" w:lineRule="auto"/>
      </w:pPr>
      <w:r>
        <w:separator/>
      </w:r>
    </w:p>
  </w:footnote>
  <w:footnote w:type="continuationSeparator" w:id="0">
    <w:p w14:paraId="3267520E" w14:textId="77777777" w:rsidR="009A707F" w:rsidRDefault="009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45A4" w14:textId="77777777" w:rsidR="00EE2337" w:rsidRDefault="00000000">
    <w:pPr>
      <w:spacing w:after="0"/>
      <w:ind w:left="19"/>
    </w:pPr>
    <w:r>
      <w:rPr>
        <w:noProof/>
      </w:rPr>
      <w:drawing>
        <wp:anchor distT="0" distB="0" distL="114300" distR="114300" simplePos="0" relativeHeight="251658240" behindDoc="0" locked="0" layoutInCell="1" allowOverlap="0" wp14:anchorId="0F7CCDBA" wp14:editId="41ED2466">
          <wp:simplePos x="0" y="0"/>
          <wp:positionH relativeFrom="page">
            <wp:posOffset>771186</wp:posOffset>
          </wp:positionH>
          <wp:positionV relativeFrom="page">
            <wp:posOffset>249850</wp:posOffset>
          </wp:positionV>
          <wp:extent cx="2492108" cy="3987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492108" cy="398780"/>
                  </a:xfrm>
                  <a:prstGeom prst="rect">
                    <a:avLst/>
                  </a:prstGeom>
                </pic:spPr>
              </pic:pic>
            </a:graphicData>
          </a:graphic>
        </wp:anchor>
      </w:drawing>
    </w:r>
    <w:r>
      <w:rPr>
        <w:rFonts w:ascii="Microsoft YaHei" w:eastAsia="Microsoft YaHei" w:hAnsi="Microsoft YaHei" w:cs="Microsoft YaHei"/>
        <w:color w:val="66666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C6FE" w14:textId="65C1E7FA" w:rsidR="00EE2337" w:rsidRDefault="00000000">
    <w:pPr>
      <w:spacing w:after="0"/>
      <w:ind w:left="19"/>
    </w:pPr>
    <w:r>
      <w:rPr>
        <w:rFonts w:ascii="Microsoft YaHei" w:eastAsia="Microsoft YaHei" w:hAnsi="Microsoft YaHei" w:cs="Microsoft YaHei"/>
        <w:color w:val="66666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B5EC" w14:textId="77777777" w:rsidR="00EE2337" w:rsidRDefault="00000000">
    <w:pPr>
      <w:spacing w:after="0"/>
      <w:ind w:left="19"/>
    </w:pPr>
    <w:r>
      <w:rPr>
        <w:noProof/>
      </w:rPr>
      <w:drawing>
        <wp:anchor distT="0" distB="0" distL="114300" distR="114300" simplePos="0" relativeHeight="251660288" behindDoc="0" locked="0" layoutInCell="1" allowOverlap="0" wp14:anchorId="7EFDA9BB" wp14:editId="6465636B">
          <wp:simplePos x="0" y="0"/>
          <wp:positionH relativeFrom="page">
            <wp:posOffset>771186</wp:posOffset>
          </wp:positionH>
          <wp:positionV relativeFrom="page">
            <wp:posOffset>249850</wp:posOffset>
          </wp:positionV>
          <wp:extent cx="2492108" cy="398780"/>
          <wp:effectExtent l="0" t="0" r="0" b="0"/>
          <wp:wrapSquare wrapText="bothSides"/>
          <wp:docPr id="52373778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492108" cy="398780"/>
                  </a:xfrm>
                  <a:prstGeom prst="rect">
                    <a:avLst/>
                  </a:prstGeom>
                </pic:spPr>
              </pic:pic>
            </a:graphicData>
          </a:graphic>
        </wp:anchor>
      </w:drawing>
    </w:r>
    <w:r>
      <w:rPr>
        <w:rFonts w:ascii="Microsoft YaHei" w:eastAsia="Microsoft YaHei" w:hAnsi="Microsoft YaHei" w:cs="Microsoft YaHei"/>
        <w:color w:val="66666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0FE0"/>
    <w:multiLevelType w:val="hybridMultilevel"/>
    <w:tmpl w:val="881078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C774A"/>
    <w:multiLevelType w:val="hybridMultilevel"/>
    <w:tmpl w:val="41608498"/>
    <w:lvl w:ilvl="0" w:tplc="04090005">
      <w:start w:val="1"/>
      <w:numFmt w:val="bullet"/>
      <w:lvlText w:val=""/>
      <w:lvlJc w:val="left"/>
      <w:pPr>
        <w:ind w:left="440" w:hanging="440"/>
      </w:pPr>
      <w:rPr>
        <w:rFonts w:ascii="Wingdings" w:hAnsi="Wingdings" w:hint="default"/>
      </w:rPr>
    </w:lvl>
    <w:lvl w:ilvl="1" w:tplc="F58A3AE2">
      <w:start w:val="20"/>
      <w:numFmt w:val="bullet"/>
      <w:lvlText w:val="・"/>
      <w:lvlJc w:val="left"/>
      <w:pPr>
        <w:ind w:left="800" w:hanging="360"/>
      </w:pPr>
      <w:rPr>
        <w:rFonts w:ascii="Meiryo UI" w:eastAsia="Meiryo UI" w:hAnsi="Meiryo UI" w:cs="Yu Gothic U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12760FF"/>
    <w:multiLevelType w:val="hybridMultilevel"/>
    <w:tmpl w:val="D8DAB7A2"/>
    <w:lvl w:ilvl="0" w:tplc="04090001">
      <w:start w:val="1"/>
      <w:numFmt w:val="bullet"/>
      <w:lvlText w:val=""/>
      <w:lvlJc w:val="left"/>
      <w:pPr>
        <w:ind w:left="485" w:hanging="440"/>
      </w:pPr>
      <w:rPr>
        <w:rFonts w:ascii="Wingdings" w:hAnsi="Wingdings" w:hint="default"/>
      </w:rPr>
    </w:lvl>
    <w:lvl w:ilvl="1" w:tplc="0409000B" w:tentative="1">
      <w:start w:val="1"/>
      <w:numFmt w:val="bullet"/>
      <w:lvlText w:val=""/>
      <w:lvlJc w:val="left"/>
      <w:pPr>
        <w:ind w:left="925" w:hanging="440"/>
      </w:pPr>
      <w:rPr>
        <w:rFonts w:ascii="Wingdings" w:hAnsi="Wingdings" w:hint="default"/>
      </w:rPr>
    </w:lvl>
    <w:lvl w:ilvl="2" w:tplc="0409000D" w:tentative="1">
      <w:start w:val="1"/>
      <w:numFmt w:val="bullet"/>
      <w:lvlText w:val=""/>
      <w:lvlJc w:val="left"/>
      <w:pPr>
        <w:ind w:left="1365" w:hanging="440"/>
      </w:pPr>
      <w:rPr>
        <w:rFonts w:ascii="Wingdings" w:hAnsi="Wingdings" w:hint="default"/>
      </w:rPr>
    </w:lvl>
    <w:lvl w:ilvl="3" w:tplc="04090001" w:tentative="1">
      <w:start w:val="1"/>
      <w:numFmt w:val="bullet"/>
      <w:lvlText w:val=""/>
      <w:lvlJc w:val="left"/>
      <w:pPr>
        <w:ind w:left="1805" w:hanging="440"/>
      </w:pPr>
      <w:rPr>
        <w:rFonts w:ascii="Wingdings" w:hAnsi="Wingdings" w:hint="default"/>
      </w:rPr>
    </w:lvl>
    <w:lvl w:ilvl="4" w:tplc="0409000B" w:tentative="1">
      <w:start w:val="1"/>
      <w:numFmt w:val="bullet"/>
      <w:lvlText w:val=""/>
      <w:lvlJc w:val="left"/>
      <w:pPr>
        <w:ind w:left="2245" w:hanging="440"/>
      </w:pPr>
      <w:rPr>
        <w:rFonts w:ascii="Wingdings" w:hAnsi="Wingdings" w:hint="default"/>
      </w:rPr>
    </w:lvl>
    <w:lvl w:ilvl="5" w:tplc="0409000D" w:tentative="1">
      <w:start w:val="1"/>
      <w:numFmt w:val="bullet"/>
      <w:lvlText w:val=""/>
      <w:lvlJc w:val="left"/>
      <w:pPr>
        <w:ind w:left="2685" w:hanging="440"/>
      </w:pPr>
      <w:rPr>
        <w:rFonts w:ascii="Wingdings" w:hAnsi="Wingdings" w:hint="default"/>
      </w:rPr>
    </w:lvl>
    <w:lvl w:ilvl="6" w:tplc="04090001" w:tentative="1">
      <w:start w:val="1"/>
      <w:numFmt w:val="bullet"/>
      <w:lvlText w:val=""/>
      <w:lvlJc w:val="left"/>
      <w:pPr>
        <w:ind w:left="3125" w:hanging="440"/>
      </w:pPr>
      <w:rPr>
        <w:rFonts w:ascii="Wingdings" w:hAnsi="Wingdings" w:hint="default"/>
      </w:rPr>
    </w:lvl>
    <w:lvl w:ilvl="7" w:tplc="0409000B" w:tentative="1">
      <w:start w:val="1"/>
      <w:numFmt w:val="bullet"/>
      <w:lvlText w:val=""/>
      <w:lvlJc w:val="left"/>
      <w:pPr>
        <w:ind w:left="3565" w:hanging="440"/>
      </w:pPr>
      <w:rPr>
        <w:rFonts w:ascii="Wingdings" w:hAnsi="Wingdings" w:hint="default"/>
      </w:rPr>
    </w:lvl>
    <w:lvl w:ilvl="8" w:tplc="0409000D" w:tentative="1">
      <w:start w:val="1"/>
      <w:numFmt w:val="bullet"/>
      <w:lvlText w:val=""/>
      <w:lvlJc w:val="left"/>
      <w:pPr>
        <w:ind w:left="4005" w:hanging="440"/>
      </w:pPr>
      <w:rPr>
        <w:rFonts w:ascii="Wingdings" w:hAnsi="Wingdings" w:hint="default"/>
      </w:rPr>
    </w:lvl>
  </w:abstractNum>
  <w:abstractNum w:abstractNumId="3" w15:restartNumberingAfterBreak="0">
    <w:nsid w:val="421E3B2E"/>
    <w:multiLevelType w:val="hybridMultilevel"/>
    <w:tmpl w:val="4AB6A0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7F4B99"/>
    <w:multiLevelType w:val="hybridMultilevel"/>
    <w:tmpl w:val="FD86817A"/>
    <w:lvl w:ilvl="0" w:tplc="8CC26622">
      <w:start w:val="1"/>
      <w:numFmt w:val="bullet"/>
      <w:lvlText w:val="●"/>
      <w:lvlJc w:val="left"/>
      <w:pPr>
        <w:ind w:left="3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A774A122">
      <w:start w:val="1"/>
      <w:numFmt w:val="bullet"/>
      <w:lvlText w:val="o"/>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272E6578">
      <w:start w:val="1"/>
      <w:numFmt w:val="bullet"/>
      <w:lvlText w:val="▪"/>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2E9ED6A0">
      <w:start w:val="1"/>
      <w:numFmt w:val="bullet"/>
      <w:lvlText w:val="•"/>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75A6D140">
      <w:start w:val="1"/>
      <w:numFmt w:val="bullet"/>
      <w:lvlText w:val="o"/>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26725F78">
      <w:start w:val="1"/>
      <w:numFmt w:val="bullet"/>
      <w:lvlText w:val="▪"/>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F18645AA">
      <w:start w:val="1"/>
      <w:numFmt w:val="bullet"/>
      <w:lvlText w:val="•"/>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072A2B9E">
      <w:start w:val="1"/>
      <w:numFmt w:val="bullet"/>
      <w:lvlText w:val="o"/>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B67E9E46">
      <w:start w:val="1"/>
      <w:numFmt w:val="bullet"/>
      <w:lvlText w:val="▪"/>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2A6105"/>
    <w:multiLevelType w:val="hybridMultilevel"/>
    <w:tmpl w:val="AAE81012"/>
    <w:lvl w:ilvl="0" w:tplc="BD7A7F0A">
      <w:start w:val="1"/>
      <w:numFmt w:val="bullet"/>
      <w:lvlText w:val="●"/>
      <w:lvlJc w:val="left"/>
      <w:pPr>
        <w:ind w:left="3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4246D024">
      <w:start w:val="1"/>
      <w:numFmt w:val="bullet"/>
      <w:lvlText w:val="o"/>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8A30EE84">
      <w:start w:val="1"/>
      <w:numFmt w:val="bullet"/>
      <w:lvlText w:val="▪"/>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CB4C9E94">
      <w:start w:val="1"/>
      <w:numFmt w:val="bullet"/>
      <w:lvlText w:val="•"/>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27F411FA">
      <w:start w:val="1"/>
      <w:numFmt w:val="bullet"/>
      <w:lvlText w:val="o"/>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1B3664A2">
      <w:start w:val="1"/>
      <w:numFmt w:val="bullet"/>
      <w:lvlText w:val="▪"/>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08BEC2EC">
      <w:start w:val="1"/>
      <w:numFmt w:val="bullet"/>
      <w:lvlText w:val="•"/>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546ADD76">
      <w:start w:val="1"/>
      <w:numFmt w:val="bullet"/>
      <w:lvlText w:val="o"/>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720826FA">
      <w:start w:val="1"/>
      <w:numFmt w:val="bullet"/>
      <w:lvlText w:val="▪"/>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E2EC1"/>
    <w:multiLevelType w:val="hybridMultilevel"/>
    <w:tmpl w:val="4F3E5FAE"/>
    <w:lvl w:ilvl="0" w:tplc="BEBE0078">
      <w:numFmt w:val="bullet"/>
      <w:lvlText w:val="◆"/>
      <w:lvlJc w:val="left"/>
      <w:pPr>
        <w:ind w:left="360" w:hanging="360"/>
      </w:pPr>
      <w:rPr>
        <w:rFonts w:ascii="Meiryo UI" w:eastAsia="Meiryo UI" w:hAnsi="Meiryo UI" w:cs="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BD65F8"/>
    <w:multiLevelType w:val="hybridMultilevel"/>
    <w:tmpl w:val="B734FD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E0C6094"/>
    <w:multiLevelType w:val="hybridMultilevel"/>
    <w:tmpl w:val="A26C87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1716956">
    <w:abstractNumId w:val="4"/>
  </w:num>
  <w:num w:numId="2" w16cid:durableId="303387817">
    <w:abstractNumId w:val="5"/>
  </w:num>
  <w:num w:numId="3" w16cid:durableId="1441678264">
    <w:abstractNumId w:val="2"/>
  </w:num>
  <w:num w:numId="4" w16cid:durableId="1949462011">
    <w:abstractNumId w:val="8"/>
  </w:num>
  <w:num w:numId="5" w16cid:durableId="912355252">
    <w:abstractNumId w:val="0"/>
  </w:num>
  <w:num w:numId="6" w16cid:durableId="1917864162">
    <w:abstractNumId w:val="3"/>
  </w:num>
  <w:num w:numId="7" w16cid:durableId="1935941018">
    <w:abstractNumId w:val="6"/>
  </w:num>
  <w:num w:numId="8" w16cid:durableId="1461146340">
    <w:abstractNumId w:val="1"/>
  </w:num>
  <w:num w:numId="9" w16cid:durableId="734745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32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37"/>
    <w:rsid w:val="00007B25"/>
    <w:rsid w:val="0001036C"/>
    <w:rsid w:val="00073F58"/>
    <w:rsid w:val="00091B55"/>
    <w:rsid w:val="000A6212"/>
    <w:rsid w:val="000D79B1"/>
    <w:rsid w:val="001022B7"/>
    <w:rsid w:val="00107B6B"/>
    <w:rsid w:val="00123476"/>
    <w:rsid w:val="0014166C"/>
    <w:rsid w:val="00155ADE"/>
    <w:rsid w:val="00164A6F"/>
    <w:rsid w:val="00234483"/>
    <w:rsid w:val="002834AD"/>
    <w:rsid w:val="00327CD7"/>
    <w:rsid w:val="00340664"/>
    <w:rsid w:val="003C3B43"/>
    <w:rsid w:val="00400F02"/>
    <w:rsid w:val="00400F0A"/>
    <w:rsid w:val="004F0CCA"/>
    <w:rsid w:val="00581EBE"/>
    <w:rsid w:val="005849F1"/>
    <w:rsid w:val="0058578C"/>
    <w:rsid w:val="00591103"/>
    <w:rsid w:val="005921AC"/>
    <w:rsid w:val="005E07BE"/>
    <w:rsid w:val="005F6FE4"/>
    <w:rsid w:val="00602B13"/>
    <w:rsid w:val="0065786F"/>
    <w:rsid w:val="00785A1A"/>
    <w:rsid w:val="00791219"/>
    <w:rsid w:val="007B75B9"/>
    <w:rsid w:val="008E67D9"/>
    <w:rsid w:val="009929F2"/>
    <w:rsid w:val="009A707F"/>
    <w:rsid w:val="009B751F"/>
    <w:rsid w:val="00AF346C"/>
    <w:rsid w:val="00BD1D77"/>
    <w:rsid w:val="00C177EB"/>
    <w:rsid w:val="00CD2BBE"/>
    <w:rsid w:val="00D3565B"/>
    <w:rsid w:val="00D46EE9"/>
    <w:rsid w:val="00DD3AD5"/>
    <w:rsid w:val="00EE2337"/>
    <w:rsid w:val="00F530A7"/>
    <w:rsid w:val="00F5344A"/>
    <w:rsid w:val="00F7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6E79E"/>
  <w15:docId w15:val="{194A0D31-2EB7-459D-876D-892B1C59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F58"/>
    <w:pPr>
      <w:spacing w:after="160" w:line="259" w:lineRule="auto"/>
    </w:pPr>
    <w:rPr>
      <w:rFonts w:ascii="Meiryo UI" w:eastAsia="Meiryo UI" w:hAnsi="Calibri" w:cs="Calibri"/>
      <w:color w:val="000000"/>
      <w:sz w:val="22"/>
    </w:rPr>
  </w:style>
  <w:style w:type="paragraph" w:styleId="1">
    <w:name w:val="heading 1"/>
    <w:next w:val="a"/>
    <w:link w:val="10"/>
    <w:uiPriority w:val="9"/>
    <w:qFormat/>
    <w:pPr>
      <w:keepNext/>
      <w:keepLines/>
      <w:spacing w:after="228" w:line="259" w:lineRule="auto"/>
      <w:ind w:right="150"/>
      <w:jc w:val="center"/>
      <w:outlineLvl w:val="0"/>
    </w:pPr>
    <w:rPr>
      <w:rFonts w:ascii="Microsoft YaHei" w:eastAsia="Microsoft YaHei" w:hAnsi="Microsoft YaHei" w:cs="Microsoft YaHei"/>
      <w:color w:val="0463C1"/>
      <w:sz w:val="22"/>
      <w:u w:val="single" w:color="0463C1"/>
    </w:rPr>
  </w:style>
  <w:style w:type="paragraph" w:styleId="2">
    <w:name w:val="heading 2"/>
    <w:next w:val="a"/>
    <w:link w:val="20"/>
    <w:uiPriority w:val="9"/>
    <w:unhideWhenUsed/>
    <w:qFormat/>
    <w:pPr>
      <w:keepNext/>
      <w:keepLines/>
      <w:spacing w:line="259" w:lineRule="auto"/>
      <w:ind w:left="10" w:hanging="10"/>
      <w:outlineLvl w:val="1"/>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Yu Gothic UI" w:eastAsia="Yu Gothic UI" w:hAnsi="Yu Gothic UI" w:cs="Yu Gothic UI"/>
      <w:color w:val="000000"/>
      <w:sz w:val="22"/>
    </w:rPr>
  </w:style>
  <w:style w:type="character" w:customStyle="1" w:styleId="10">
    <w:name w:val="見出し 1 (文字)"/>
    <w:link w:val="1"/>
    <w:rPr>
      <w:rFonts w:ascii="Microsoft YaHei" w:eastAsia="Microsoft YaHei" w:hAnsi="Microsoft YaHei" w:cs="Microsoft YaHei"/>
      <w:color w:val="0463C1"/>
      <w:sz w:val="22"/>
      <w:u w:val="single" w:color="0463C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AF346C"/>
    <w:pPr>
      <w:ind w:leftChars="400" w:left="840"/>
    </w:pPr>
  </w:style>
  <w:style w:type="character" w:styleId="a4">
    <w:name w:val="Hyperlink"/>
    <w:basedOn w:val="a0"/>
    <w:uiPriority w:val="99"/>
    <w:unhideWhenUsed/>
    <w:rsid w:val="00591103"/>
    <w:rPr>
      <w:color w:val="0563C1" w:themeColor="hyperlink"/>
      <w:u w:val="single"/>
    </w:rPr>
  </w:style>
  <w:style w:type="character" w:styleId="a5">
    <w:name w:val="Unresolved Mention"/>
    <w:basedOn w:val="a0"/>
    <w:uiPriority w:val="99"/>
    <w:semiHidden/>
    <w:unhideWhenUsed/>
    <w:rsid w:val="00591103"/>
    <w:rPr>
      <w:color w:val="605E5C"/>
      <w:shd w:val="clear" w:color="auto" w:fill="E1DFDD"/>
    </w:rPr>
  </w:style>
  <w:style w:type="table" w:customStyle="1" w:styleId="TableGrid1">
    <w:name w:val="TableGrid1"/>
    <w:rsid w:val="0065786F"/>
    <w:tblPr>
      <w:tblCellMar>
        <w:top w:w="0" w:type="dxa"/>
        <w:left w:w="0" w:type="dxa"/>
        <w:bottom w:w="0" w:type="dxa"/>
        <w:right w:w="0" w:type="dxa"/>
      </w:tblCellMar>
    </w:tblPr>
  </w:style>
  <w:style w:type="table" w:styleId="a6">
    <w:name w:val="Table Grid"/>
    <w:basedOn w:val="a1"/>
    <w:uiPriority w:val="39"/>
    <w:rsid w:val="000A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1022B7"/>
    <w:pPr>
      <w:tabs>
        <w:tab w:val="center" w:pos="4252"/>
        <w:tab w:val="right" w:pos="8504"/>
      </w:tabs>
      <w:snapToGrid w:val="0"/>
    </w:pPr>
  </w:style>
  <w:style w:type="character" w:customStyle="1" w:styleId="a8">
    <w:name w:val="フッター (文字)"/>
    <w:basedOn w:val="a0"/>
    <w:link w:val="a7"/>
    <w:uiPriority w:val="99"/>
    <w:rsid w:val="001022B7"/>
    <w:rPr>
      <w:rFonts w:ascii="Meiryo UI" w:eastAsia="Meiryo U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Kbtn_l_2022要項.docx</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Kbtn_l_2022要項.docx</dc:title>
  <dc:subject/>
  <dc:creator>加藤 文太</dc:creator>
  <cp:keywords/>
  <cp:lastModifiedBy>文太 加藤</cp:lastModifiedBy>
  <cp:revision>6</cp:revision>
  <cp:lastPrinted>2023-10-18T16:38:00Z</cp:lastPrinted>
  <dcterms:created xsi:type="dcterms:W3CDTF">2023-10-18T16:36:00Z</dcterms:created>
  <dcterms:modified xsi:type="dcterms:W3CDTF">2023-10-18T16:46:00Z</dcterms:modified>
</cp:coreProperties>
</file>